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15397" w14:textId="7E6639AC" w:rsidR="004E791B" w:rsidRDefault="00A32EC4" w:rsidP="001A06EB">
      <w:pPr>
        <w:jc w:val="center"/>
      </w:pPr>
      <w:r w:rsidRPr="008C307A">
        <w:rPr>
          <w:rFonts w:ascii="Playfair Display" w:hAnsi="Playfair Display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1DB9AF3" wp14:editId="7B199AB9">
            <wp:simplePos x="0" y="0"/>
            <wp:positionH relativeFrom="margin">
              <wp:posOffset>998855</wp:posOffset>
            </wp:positionH>
            <wp:positionV relativeFrom="margin">
              <wp:posOffset>-280800</wp:posOffset>
            </wp:positionV>
            <wp:extent cx="3991610" cy="1492885"/>
            <wp:effectExtent l="63500" t="63500" r="59690" b="69215"/>
            <wp:wrapSquare wrapText="bothSides"/>
            <wp:docPr id="1799820176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820176" name="Picture 1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1610" cy="1492885"/>
                    </a:xfrm>
                    <a:prstGeom prst="rect">
                      <a:avLst/>
                    </a:prstGeom>
                    <a:ln w="57150">
                      <a:solidFill>
                        <a:srgbClr val="0B4F5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4AFC51" w14:textId="0BC1D510" w:rsidR="004E791B" w:rsidRDefault="004E791B" w:rsidP="001A06EB">
      <w:pPr>
        <w:jc w:val="center"/>
      </w:pPr>
    </w:p>
    <w:p w14:paraId="2A15905F" w14:textId="5DB14881" w:rsidR="004E791B" w:rsidRDefault="004E791B" w:rsidP="001A06EB">
      <w:pPr>
        <w:jc w:val="center"/>
      </w:pPr>
    </w:p>
    <w:p w14:paraId="2018B6C1" w14:textId="77777777" w:rsidR="00434C53" w:rsidRDefault="002F0D83" w:rsidP="00AA2D9F">
      <w:pPr>
        <w:rPr>
          <w:rFonts w:ascii="Playfair Display" w:hAnsi="Playfair Display"/>
        </w:rPr>
      </w:pPr>
      <w:r>
        <w:br/>
      </w:r>
      <w:r>
        <w:br/>
      </w:r>
    </w:p>
    <w:p w14:paraId="5901C80C" w14:textId="44DD4FB1" w:rsidR="00AA2D9F" w:rsidRDefault="000A1F6E" w:rsidP="00D34C96">
      <w:pPr>
        <w:spacing w:after="0"/>
        <w:rPr>
          <w:rFonts w:ascii="Playfair Display" w:hAnsi="Playfair Display"/>
        </w:rPr>
      </w:pPr>
      <w:r w:rsidRPr="002F0D83">
        <w:rPr>
          <w:rFonts w:ascii="Playfair Display" w:hAnsi="Playfair Display"/>
        </w:rPr>
        <w:t xml:space="preserve">Today, the Congressional Budget Office (CBO) released their updated budget projections for fiscal years </w:t>
      </w:r>
      <w:r w:rsidRPr="002F0D83">
        <w:rPr>
          <w:rFonts w:ascii="Playfair Display" w:hAnsi="Playfair Display"/>
          <w:b/>
          <w:bCs/>
        </w:rPr>
        <w:t>(FY) 2024-2034</w:t>
      </w:r>
      <w:r w:rsidRPr="002F0D83">
        <w:rPr>
          <w:rFonts w:ascii="Playfair Display" w:hAnsi="Playfair Display"/>
        </w:rPr>
        <w:t xml:space="preserve">. CBO’s report helps Congress understand the fiscal and economic challenges facing the country. </w:t>
      </w:r>
      <w:r w:rsidRPr="002F0D83">
        <w:rPr>
          <w:rFonts w:ascii="Playfair Display" w:hAnsi="Playfair Display"/>
          <w:b/>
          <w:bCs/>
          <w:i/>
          <w:iCs/>
        </w:rPr>
        <w:t>According to the report:</w:t>
      </w:r>
      <w:r w:rsidRPr="002F0D83">
        <w:rPr>
          <w:rFonts w:ascii="Playfair Display" w:hAnsi="Playfair Display"/>
        </w:rPr>
        <w:t xml:space="preserve"> </w:t>
      </w:r>
    </w:p>
    <w:p w14:paraId="03B3C3D9" w14:textId="77777777" w:rsidR="00D34C96" w:rsidRPr="002F0D83" w:rsidRDefault="00D34C96" w:rsidP="00D34C96">
      <w:pPr>
        <w:spacing w:after="0"/>
        <w:rPr>
          <w:rFonts w:ascii="Playfair Display" w:hAnsi="Playfair Displa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2D9F" w:rsidRPr="002F0D83" w14:paraId="0AA52356" w14:textId="77777777" w:rsidTr="0039587E">
        <w:trPr>
          <w:trHeight w:val="432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8E6DE"/>
          </w:tcPr>
          <w:p w14:paraId="346465E0" w14:textId="385AEF29" w:rsidR="00AA2D9F" w:rsidRPr="002F0D83" w:rsidRDefault="00AA2D9F" w:rsidP="0039587E">
            <w:pPr>
              <w:rPr>
                <w:rFonts w:ascii="Playfair Display" w:hAnsi="Playfair Display" w:cs="Times New Roman"/>
              </w:rPr>
            </w:pPr>
            <w:r w:rsidRPr="002F0D83">
              <w:rPr>
                <w:rFonts w:ascii="Playfair Display" w:hAnsi="Playfair Display" w:cs="Times New Roman"/>
                <w:b/>
                <w:bCs/>
              </w:rPr>
              <w:t>Gross Federal Debt:</w:t>
            </w:r>
            <w:r w:rsidRPr="002F0D83">
              <w:rPr>
                <w:rFonts w:ascii="Playfair Display" w:hAnsi="Playfair Display" w:cs="Times New Roman"/>
              </w:rPr>
              <w:t xml:space="preserve"> </w:t>
            </w:r>
          </w:p>
        </w:tc>
      </w:tr>
    </w:tbl>
    <w:p w14:paraId="2FE34AA6" w14:textId="22C09C7D" w:rsidR="00A32EC4" w:rsidRPr="002F0D83" w:rsidRDefault="00904544" w:rsidP="00A32EC4">
      <w:pPr>
        <w:pStyle w:val="ListParagraph"/>
        <w:numPr>
          <w:ilvl w:val="0"/>
          <w:numId w:val="4"/>
        </w:numPr>
        <w:spacing w:after="0" w:line="240" w:lineRule="auto"/>
        <w:rPr>
          <w:rFonts w:ascii="Playfair Display" w:hAnsi="Playfair Display" w:cs="Times New Roman"/>
        </w:rPr>
      </w:pPr>
      <w:r w:rsidRPr="002F0D83">
        <w:rPr>
          <w:rFonts w:ascii="Playfair Display" w:hAnsi="Playfair Display" w:cs="Times New Roman"/>
        </w:rPr>
        <w:t xml:space="preserve">Totals </w:t>
      </w:r>
      <w:r w:rsidRPr="002F0D83">
        <w:rPr>
          <w:rFonts w:ascii="Playfair Display" w:hAnsi="Playfair Display" w:cs="Times New Roman"/>
          <w:b/>
          <w:bCs/>
        </w:rPr>
        <w:t>$56.8 trillion</w:t>
      </w:r>
      <w:r w:rsidRPr="002F0D83">
        <w:rPr>
          <w:rFonts w:ascii="Playfair Display" w:hAnsi="Playfair Display" w:cs="Times New Roman"/>
        </w:rPr>
        <w:t xml:space="preserve"> (137.3 percent of GDP) in 2034, up from </w:t>
      </w:r>
      <w:r w:rsidRPr="002F0D83">
        <w:rPr>
          <w:rFonts w:ascii="Playfair Display" w:hAnsi="Playfair Display" w:cs="Times New Roman"/>
          <w:b/>
          <w:bCs/>
        </w:rPr>
        <w:t>$34.7 trillion</w:t>
      </w:r>
      <w:r w:rsidRPr="002F0D83">
        <w:rPr>
          <w:rFonts w:ascii="Playfair Display" w:hAnsi="Playfair Display" w:cs="Times New Roman"/>
        </w:rPr>
        <w:t xml:space="preserve"> (122.7 percent of GDP) now. </w:t>
      </w:r>
      <w:r w:rsidR="00A32EC4" w:rsidRPr="002F0D83">
        <w:rPr>
          <w:rFonts w:ascii="Playfair Display" w:hAnsi="Playfair Display" w:cs="Times New Roman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2EC4" w:rsidRPr="002F0D83" w14:paraId="2C2CC3A0" w14:textId="77777777" w:rsidTr="0039587E">
        <w:trPr>
          <w:trHeight w:val="432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8E6DE"/>
            <w:vAlign w:val="center"/>
          </w:tcPr>
          <w:p w14:paraId="3DB38CC9" w14:textId="77777777" w:rsidR="00A32EC4" w:rsidRPr="002F0D83" w:rsidRDefault="00A32EC4" w:rsidP="0039587E">
            <w:pPr>
              <w:rPr>
                <w:rFonts w:ascii="Playfair Display" w:hAnsi="Playfair Display" w:cs="Times New Roman"/>
              </w:rPr>
            </w:pPr>
            <w:r w:rsidRPr="002F0D83">
              <w:rPr>
                <w:rFonts w:ascii="Playfair Display" w:hAnsi="Playfair Display" w:cs="Times New Roman"/>
                <w:b/>
                <w:bCs/>
              </w:rPr>
              <w:t>FY 2024 Deficit:</w:t>
            </w:r>
          </w:p>
        </w:tc>
      </w:tr>
    </w:tbl>
    <w:p w14:paraId="4C59AB57" w14:textId="1703350E" w:rsidR="00A32EC4" w:rsidRDefault="00A32EC4" w:rsidP="00A32EC4">
      <w:pPr>
        <w:pStyle w:val="ListParagraph"/>
        <w:numPr>
          <w:ilvl w:val="0"/>
          <w:numId w:val="4"/>
        </w:numPr>
        <w:spacing w:after="0" w:line="240" w:lineRule="auto"/>
        <w:rPr>
          <w:rFonts w:ascii="Playfair Display" w:hAnsi="Playfair Display" w:cs="Times New Roman"/>
        </w:rPr>
      </w:pPr>
      <w:r w:rsidRPr="002F0D83">
        <w:rPr>
          <w:rFonts w:ascii="Playfair Display" w:hAnsi="Playfair Display" w:cs="Times New Roman"/>
        </w:rPr>
        <w:t xml:space="preserve">Totals </w:t>
      </w:r>
      <w:r w:rsidRPr="002F0D83">
        <w:rPr>
          <w:rFonts w:ascii="Playfair Display" w:hAnsi="Playfair Display" w:cs="Times New Roman"/>
          <w:b/>
          <w:bCs/>
        </w:rPr>
        <w:t>$1.9 trillion</w:t>
      </w:r>
      <w:r w:rsidRPr="002F0D83">
        <w:rPr>
          <w:rFonts w:ascii="Playfair Display" w:hAnsi="Playfair Display" w:cs="Times New Roman"/>
        </w:rPr>
        <w:t xml:space="preserve">, the </w:t>
      </w:r>
      <w:r w:rsidRPr="002F0D83">
        <w:rPr>
          <w:rFonts w:ascii="Playfair Display" w:hAnsi="Playfair Display" w:cs="Times New Roman"/>
          <w:b/>
          <w:bCs/>
          <w:i/>
          <w:iCs/>
        </w:rPr>
        <w:t>third highest figure</w:t>
      </w:r>
      <w:r w:rsidRPr="002F0D83">
        <w:rPr>
          <w:rFonts w:ascii="Playfair Display" w:hAnsi="Playfair Display" w:cs="Times New Roman"/>
        </w:rPr>
        <w:t xml:space="preserve"> in American history. </w:t>
      </w:r>
    </w:p>
    <w:p w14:paraId="0498A21C" w14:textId="44213C05" w:rsidR="00E41E8B" w:rsidRPr="002F0D83" w:rsidRDefault="00E41E8B" w:rsidP="00A32EC4">
      <w:pPr>
        <w:pStyle w:val="ListParagraph"/>
        <w:numPr>
          <w:ilvl w:val="0"/>
          <w:numId w:val="4"/>
        </w:numPr>
        <w:spacing w:after="0" w:line="240" w:lineRule="auto"/>
        <w:rPr>
          <w:rFonts w:ascii="Playfair Display" w:hAnsi="Playfair Display" w:cs="Times New Roman"/>
        </w:rPr>
      </w:pPr>
      <w:r>
        <w:rPr>
          <w:rFonts w:ascii="Playfair Display" w:hAnsi="Playfair Display" w:cs="Times New Roman"/>
        </w:rPr>
        <w:t xml:space="preserve">CBO increased their FY 2024 deficit projection by </w:t>
      </w:r>
      <w:r w:rsidRPr="006C014D">
        <w:rPr>
          <w:rFonts w:ascii="Playfair Display" w:hAnsi="Playfair Display" w:cs="Times New Roman"/>
          <w:b/>
          <w:bCs/>
        </w:rPr>
        <w:t>$408 billion</w:t>
      </w:r>
      <w:r>
        <w:rPr>
          <w:rFonts w:ascii="Playfair Display" w:hAnsi="Playfair Display" w:cs="Times New Roman"/>
        </w:rPr>
        <w:t xml:space="preserve"> or </w:t>
      </w:r>
      <w:r w:rsidRPr="006C014D">
        <w:rPr>
          <w:rFonts w:ascii="Playfair Display" w:hAnsi="Playfair Display" w:cs="Times New Roman"/>
          <w:b/>
          <w:bCs/>
        </w:rPr>
        <w:t>27 percent</w:t>
      </w:r>
      <w:r>
        <w:rPr>
          <w:rFonts w:ascii="Playfair Display" w:hAnsi="Playfair Display" w:cs="Times New Roman"/>
        </w:rPr>
        <w:t xml:space="preserve"> compared to February. A major factor is the $145 billion increase to projected student loan spending, attributable to President Biden’s executive actions.</w:t>
      </w:r>
    </w:p>
    <w:p w14:paraId="041D3544" w14:textId="49368ADF" w:rsidR="00A32EC4" w:rsidRPr="006C014D" w:rsidRDefault="00A32EC4" w:rsidP="006C014D">
      <w:pPr>
        <w:pStyle w:val="ListParagraph"/>
        <w:numPr>
          <w:ilvl w:val="0"/>
          <w:numId w:val="4"/>
        </w:numPr>
        <w:spacing w:after="0" w:line="240" w:lineRule="auto"/>
        <w:rPr>
          <w:rFonts w:ascii="Playfair Display" w:hAnsi="Playfair Display" w:cs="Times New Roman"/>
        </w:rPr>
      </w:pPr>
      <w:r w:rsidRPr="002F0D83">
        <w:rPr>
          <w:rFonts w:ascii="Playfair Display" w:hAnsi="Playfair Display" w:cs="Times New Roman"/>
        </w:rPr>
        <w:t xml:space="preserve">The FY 2024 deficit is equivalent to </w:t>
      </w:r>
      <w:r w:rsidRPr="002F0D83">
        <w:rPr>
          <w:rFonts w:ascii="Playfair Display" w:hAnsi="Playfair Display" w:cs="Times New Roman"/>
          <w:b/>
          <w:bCs/>
        </w:rPr>
        <w:t>6.7 percent of GDP</w:t>
      </w:r>
      <w:r w:rsidRPr="002F0D83">
        <w:rPr>
          <w:rFonts w:ascii="Playfair Display" w:hAnsi="Playfair Display" w:cs="Times New Roman"/>
        </w:rPr>
        <w:t xml:space="preserve"> (the 50-year average is 3.7 percent)</w:t>
      </w:r>
      <w:r w:rsidR="006C014D">
        <w:rPr>
          <w:rFonts w:ascii="Playfair Display" w:hAnsi="Playfair Display" w:cs="Times New Roman"/>
        </w:rPr>
        <w:t xml:space="preserve">, which is the highest peacetime figure in American history outside of the 2008 financial crisis and the pandemic. This historically high projection coincides with a </w:t>
      </w:r>
      <w:r w:rsidR="006C014D" w:rsidRPr="006C014D">
        <w:rPr>
          <w:rFonts w:ascii="Playfair Display" w:hAnsi="Playfair Display" w:cs="Times New Roman"/>
          <w:b/>
          <w:bCs/>
        </w:rPr>
        <w:t xml:space="preserve">17.2 percent of GDP </w:t>
      </w:r>
      <w:r w:rsidR="006C014D">
        <w:rPr>
          <w:rFonts w:ascii="Playfair Display" w:hAnsi="Playfair Display" w:cs="Times New Roman"/>
        </w:rPr>
        <w:t xml:space="preserve">revenue projection (roughly equal to 50-year average of 17.3 percent). Higher spending, </w:t>
      </w:r>
      <w:r w:rsidR="006C014D" w:rsidRPr="006C014D">
        <w:rPr>
          <w:rFonts w:ascii="Playfair Display" w:hAnsi="Playfair Display" w:cs="Times New Roman"/>
          <w:b/>
          <w:bCs/>
        </w:rPr>
        <w:t>23,9 percent of GDP</w:t>
      </w:r>
      <w:r w:rsidR="006C014D">
        <w:rPr>
          <w:rFonts w:ascii="Playfair Display" w:hAnsi="Playfair Display" w:cs="Times New Roman"/>
        </w:rPr>
        <w:t xml:space="preserve"> compared to 50-year average of 21.0 percent, is primarily to blame. </w:t>
      </w:r>
      <w:r w:rsidRPr="006C014D">
        <w:rPr>
          <w:rFonts w:ascii="Playfair Display" w:hAnsi="Playfair Display" w:cs="Times New Roman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2EC4" w:rsidRPr="002F0D83" w14:paraId="2CD67832" w14:textId="77777777" w:rsidTr="0039587E">
        <w:trPr>
          <w:trHeight w:val="432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8E6DE"/>
            <w:vAlign w:val="center"/>
          </w:tcPr>
          <w:p w14:paraId="6F911B70" w14:textId="447D42AA" w:rsidR="00A32EC4" w:rsidRPr="002F0D83" w:rsidRDefault="00A32EC4" w:rsidP="0039587E">
            <w:pPr>
              <w:rPr>
                <w:rFonts w:ascii="Playfair Display" w:hAnsi="Playfair Display" w:cs="Times New Roman"/>
              </w:rPr>
            </w:pPr>
            <w:r w:rsidRPr="002F0D83">
              <w:rPr>
                <w:rFonts w:ascii="Playfair Display" w:hAnsi="Playfair Display" w:cs="Times New Roman"/>
                <w:b/>
                <w:bCs/>
              </w:rPr>
              <w:t>Ten-Year Deficit:</w:t>
            </w:r>
          </w:p>
        </w:tc>
      </w:tr>
    </w:tbl>
    <w:p w14:paraId="3ACDEE35" w14:textId="3039C09A" w:rsidR="00A32EC4" w:rsidRPr="002F0D83" w:rsidRDefault="00A32EC4" w:rsidP="00A32EC4">
      <w:pPr>
        <w:pStyle w:val="ListParagraph"/>
        <w:numPr>
          <w:ilvl w:val="0"/>
          <w:numId w:val="4"/>
        </w:numPr>
        <w:spacing w:after="0" w:line="240" w:lineRule="auto"/>
        <w:rPr>
          <w:rFonts w:ascii="Playfair Display" w:hAnsi="Playfair Display" w:cs="Times New Roman"/>
        </w:rPr>
      </w:pPr>
      <w:r w:rsidRPr="002F0D83">
        <w:rPr>
          <w:rFonts w:ascii="Playfair Display" w:hAnsi="Playfair Display" w:cs="Times New Roman"/>
        </w:rPr>
        <w:t xml:space="preserve">Totals </w:t>
      </w:r>
      <w:r w:rsidRPr="002F0D83">
        <w:rPr>
          <w:rFonts w:ascii="Playfair Display" w:hAnsi="Playfair Display" w:cs="Times New Roman"/>
          <w:b/>
          <w:bCs/>
        </w:rPr>
        <w:t>$22.1 trillion</w:t>
      </w:r>
      <w:r w:rsidRPr="002F0D83">
        <w:rPr>
          <w:rFonts w:ascii="Playfair Display" w:hAnsi="Playfair Display" w:cs="Times New Roman"/>
        </w:rPr>
        <w:t xml:space="preserve">, greater than all deficit spending by the federal government from </w:t>
      </w:r>
      <w:r w:rsidRPr="002F0D83">
        <w:rPr>
          <w:rFonts w:ascii="Playfair Display" w:hAnsi="Playfair Display" w:cs="Times New Roman"/>
          <w:b/>
          <w:bCs/>
          <w:i/>
          <w:iCs/>
        </w:rPr>
        <w:t>1789 to 2020</w:t>
      </w:r>
      <w:r w:rsidRPr="002F0D83">
        <w:rPr>
          <w:rFonts w:ascii="Playfair Display" w:hAnsi="Playfair Display" w:cs="Times New Roman"/>
        </w:rPr>
        <w:t>.</w:t>
      </w:r>
    </w:p>
    <w:p w14:paraId="4ADBCD48" w14:textId="3127AAD3" w:rsidR="00A32EC4" w:rsidRPr="002F0D83" w:rsidRDefault="00A32EC4" w:rsidP="00A32EC4">
      <w:pPr>
        <w:pStyle w:val="ListParagraph"/>
        <w:numPr>
          <w:ilvl w:val="0"/>
          <w:numId w:val="4"/>
        </w:numPr>
        <w:spacing w:after="0" w:line="240" w:lineRule="auto"/>
        <w:rPr>
          <w:rFonts w:ascii="Playfair Display" w:hAnsi="Playfair Display" w:cs="Times New Roman"/>
        </w:rPr>
      </w:pPr>
      <w:r w:rsidRPr="002F0D83">
        <w:rPr>
          <w:rFonts w:ascii="Playfair Display" w:hAnsi="Playfair Display" w:cs="Times New Roman"/>
        </w:rPr>
        <w:t xml:space="preserve">The deficit increases by </w:t>
      </w:r>
      <w:r w:rsidRPr="002F0D83">
        <w:rPr>
          <w:rFonts w:ascii="Playfair Display" w:hAnsi="Playfair Display" w:cs="Times New Roman"/>
          <w:b/>
          <w:bCs/>
        </w:rPr>
        <w:t>49 percent</w:t>
      </w:r>
      <w:r w:rsidRPr="002F0D83">
        <w:rPr>
          <w:rFonts w:ascii="Playfair Display" w:hAnsi="Playfair Display" w:cs="Times New Roman"/>
        </w:rPr>
        <w:t xml:space="preserve"> over the budget window, growing from $1.9 trillion this year to $2.9 trillion (6.9 percent of GDP) in 2034. </w:t>
      </w:r>
      <w:r w:rsidRPr="002F0D83">
        <w:rPr>
          <w:rFonts w:ascii="Playfair Display" w:hAnsi="Playfair Display" w:cs="Times New Roman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2EC4" w:rsidRPr="002F0D83" w14:paraId="779175A8" w14:textId="77777777" w:rsidTr="0039587E">
        <w:trPr>
          <w:trHeight w:val="432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8E6DE"/>
            <w:vAlign w:val="center"/>
          </w:tcPr>
          <w:p w14:paraId="6D5F2EC0" w14:textId="77777777" w:rsidR="00A32EC4" w:rsidRPr="002F0D83" w:rsidRDefault="00A32EC4" w:rsidP="0039587E">
            <w:pPr>
              <w:rPr>
                <w:rFonts w:ascii="Playfair Display" w:hAnsi="Playfair Display" w:cs="Times New Roman"/>
              </w:rPr>
            </w:pPr>
            <w:r w:rsidRPr="002F0D83">
              <w:rPr>
                <w:rFonts w:ascii="Playfair Display" w:hAnsi="Playfair Display" w:cs="Times New Roman"/>
                <w:b/>
                <w:bCs/>
              </w:rPr>
              <w:t>Spending:</w:t>
            </w:r>
          </w:p>
        </w:tc>
      </w:tr>
    </w:tbl>
    <w:p w14:paraId="225B9C41" w14:textId="00D29CC4" w:rsidR="00A32EC4" w:rsidRPr="002F0D83" w:rsidRDefault="00A32EC4" w:rsidP="00A32EC4">
      <w:pPr>
        <w:pStyle w:val="ListParagraph"/>
        <w:numPr>
          <w:ilvl w:val="0"/>
          <w:numId w:val="4"/>
        </w:numPr>
        <w:spacing w:after="0" w:line="240" w:lineRule="auto"/>
        <w:rPr>
          <w:rFonts w:ascii="Playfair Display" w:hAnsi="Playfair Display" w:cs="Times New Roman"/>
        </w:rPr>
      </w:pPr>
      <w:r w:rsidRPr="002F0D83">
        <w:rPr>
          <w:rFonts w:ascii="Playfair Display" w:hAnsi="Playfair Display" w:cs="Times New Roman"/>
        </w:rPr>
        <w:t xml:space="preserve">Totals </w:t>
      </w:r>
      <w:r w:rsidRPr="002F0D83">
        <w:rPr>
          <w:rFonts w:ascii="Playfair Display" w:hAnsi="Playfair Display" w:cs="Times New Roman"/>
          <w:b/>
          <w:bCs/>
        </w:rPr>
        <w:t>$84.9 trillion</w:t>
      </w:r>
      <w:r w:rsidRPr="002F0D83">
        <w:rPr>
          <w:rFonts w:ascii="Playfair Display" w:hAnsi="Playfair Display" w:cs="Times New Roman"/>
        </w:rPr>
        <w:t xml:space="preserve"> over ten years. </w:t>
      </w:r>
    </w:p>
    <w:p w14:paraId="2F862495" w14:textId="346EBEED" w:rsidR="00A32EC4" w:rsidRPr="002F0D83" w:rsidRDefault="00A32EC4" w:rsidP="00A32EC4">
      <w:pPr>
        <w:pStyle w:val="ListParagraph"/>
        <w:numPr>
          <w:ilvl w:val="0"/>
          <w:numId w:val="4"/>
        </w:numPr>
        <w:spacing w:after="0" w:line="240" w:lineRule="auto"/>
        <w:rPr>
          <w:rFonts w:ascii="Playfair Display" w:hAnsi="Playfair Display" w:cs="Times New Roman"/>
        </w:rPr>
      </w:pPr>
      <w:r w:rsidRPr="002F0D83">
        <w:rPr>
          <w:rFonts w:ascii="Playfair Display" w:hAnsi="Playfair Display" w:cs="Times New Roman"/>
        </w:rPr>
        <w:t xml:space="preserve">Grows from </w:t>
      </w:r>
      <w:r w:rsidRPr="002F0D83">
        <w:rPr>
          <w:rFonts w:ascii="Playfair Display" w:hAnsi="Playfair Display" w:cs="Times New Roman"/>
          <w:b/>
          <w:bCs/>
        </w:rPr>
        <w:t>$6.8 trillion</w:t>
      </w:r>
      <w:r w:rsidRPr="002F0D83">
        <w:rPr>
          <w:rFonts w:ascii="Playfair Display" w:hAnsi="Playfair Display" w:cs="Times New Roman"/>
        </w:rPr>
        <w:t xml:space="preserve"> (23.9 percent of GDP) in 2024 to </w:t>
      </w:r>
      <w:r w:rsidRPr="002F0D83">
        <w:rPr>
          <w:rFonts w:ascii="Playfair Display" w:hAnsi="Playfair Display" w:cs="Times New Roman"/>
          <w:b/>
          <w:bCs/>
        </w:rPr>
        <w:t>$10.3 trillion</w:t>
      </w:r>
      <w:r w:rsidRPr="002F0D83">
        <w:rPr>
          <w:rFonts w:ascii="Playfair Display" w:hAnsi="Playfair Display" w:cs="Times New Roman"/>
        </w:rPr>
        <w:t xml:space="preserve"> (24.9 percent of GDP) in 2034. </w:t>
      </w:r>
    </w:p>
    <w:p w14:paraId="6445BBFF" w14:textId="42A1F66C" w:rsidR="00A32EC4" w:rsidRPr="002F0D83" w:rsidRDefault="00A32EC4" w:rsidP="00A32EC4">
      <w:pPr>
        <w:pStyle w:val="ListParagraph"/>
        <w:numPr>
          <w:ilvl w:val="0"/>
          <w:numId w:val="4"/>
        </w:numPr>
        <w:spacing w:after="0" w:line="240" w:lineRule="auto"/>
        <w:rPr>
          <w:rFonts w:ascii="Playfair Display" w:hAnsi="Playfair Display" w:cs="Times New Roman"/>
        </w:rPr>
      </w:pPr>
      <w:r w:rsidRPr="002F0D83">
        <w:rPr>
          <w:rFonts w:ascii="Playfair Display" w:hAnsi="Playfair Display" w:cs="Times New Roman"/>
        </w:rPr>
        <w:lastRenderedPageBreak/>
        <w:t xml:space="preserve">CBO projects mandatory spending (including interest) will increase from </w:t>
      </w:r>
      <w:r w:rsidRPr="002F0D83">
        <w:rPr>
          <w:rFonts w:ascii="Playfair Display" w:hAnsi="Playfair Display" w:cs="Times New Roman"/>
          <w:b/>
          <w:bCs/>
          <w:i/>
          <w:iCs/>
        </w:rPr>
        <w:t xml:space="preserve">74 percent </w:t>
      </w:r>
      <w:r w:rsidRPr="002F0D83">
        <w:rPr>
          <w:rFonts w:ascii="Playfair Display" w:hAnsi="Playfair Display" w:cs="Times New Roman"/>
        </w:rPr>
        <w:t xml:space="preserve">of the budget in 2024 to </w:t>
      </w:r>
      <w:r w:rsidRPr="002F0D83">
        <w:rPr>
          <w:rFonts w:ascii="Playfair Display" w:hAnsi="Playfair Display" w:cs="Times New Roman"/>
          <w:b/>
          <w:bCs/>
          <w:i/>
          <w:iCs/>
        </w:rPr>
        <w:t>78 percent of the budget</w:t>
      </w:r>
      <w:r w:rsidRPr="002F0D83">
        <w:rPr>
          <w:rFonts w:ascii="Playfair Display" w:hAnsi="Playfair Display" w:cs="Times New Roman"/>
        </w:rPr>
        <w:t xml:space="preserve"> in 2034.</w:t>
      </w:r>
      <w:r w:rsidRPr="002F0D83">
        <w:rPr>
          <w:rFonts w:ascii="Playfair Display" w:hAnsi="Playfair Display" w:cs="Times New Roman"/>
        </w:rP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32EC4" w:rsidRPr="002F0D83" w14:paraId="4FBA7060" w14:textId="77777777" w:rsidTr="0039587E">
        <w:trPr>
          <w:trHeight w:val="432"/>
        </w:trPr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  <w:shd w:val="clear" w:color="auto" w:fill="0B4F52"/>
            <w:vAlign w:val="center"/>
          </w:tcPr>
          <w:p w14:paraId="624A1953" w14:textId="77777777" w:rsidR="00A32EC4" w:rsidRPr="002F0D83" w:rsidRDefault="00A32EC4" w:rsidP="0039587E">
            <w:pPr>
              <w:rPr>
                <w:rFonts w:ascii="Playfair Display" w:hAnsi="Playfair Display" w:cs="Times New Roman"/>
                <w:i/>
                <w:iCs/>
              </w:rPr>
            </w:pPr>
            <w:r w:rsidRPr="002F0D83">
              <w:rPr>
                <w:rFonts w:ascii="Playfair Display" w:hAnsi="Playfair Display" w:cs="Times New Roman"/>
                <w:b/>
                <w:bCs/>
                <w:i/>
                <w:iCs/>
              </w:rPr>
              <w:t>Mandatory Spending:</w:t>
            </w:r>
          </w:p>
        </w:tc>
      </w:tr>
    </w:tbl>
    <w:p w14:paraId="3E75E9F1" w14:textId="2F522BC7" w:rsidR="00A32EC4" w:rsidRPr="002F0D83" w:rsidRDefault="00A32EC4" w:rsidP="00A32EC4">
      <w:pPr>
        <w:pStyle w:val="ListParagraph"/>
        <w:numPr>
          <w:ilvl w:val="1"/>
          <w:numId w:val="4"/>
        </w:numPr>
        <w:spacing w:after="0" w:line="240" w:lineRule="auto"/>
        <w:rPr>
          <w:rFonts w:ascii="Playfair Display" w:hAnsi="Playfair Display" w:cs="Times New Roman"/>
        </w:rPr>
      </w:pPr>
      <w:r w:rsidRPr="002F0D83">
        <w:rPr>
          <w:rFonts w:ascii="Playfair Display" w:hAnsi="Playfair Display" w:cs="Times New Roman"/>
          <w:b/>
          <w:bCs/>
        </w:rPr>
        <w:t>$51.4 trillion over ten years</w:t>
      </w:r>
      <w:r w:rsidRPr="002F0D83">
        <w:rPr>
          <w:rFonts w:ascii="Playfair Display" w:hAnsi="Playfair Display" w:cs="Times New Roman"/>
        </w:rPr>
        <w:t xml:space="preserve">. </w:t>
      </w:r>
    </w:p>
    <w:p w14:paraId="2F8A359B" w14:textId="1E1236A3" w:rsidR="00A32EC4" w:rsidRPr="002F0D83" w:rsidRDefault="00A32EC4" w:rsidP="00A32EC4">
      <w:pPr>
        <w:pStyle w:val="ListParagraph"/>
        <w:numPr>
          <w:ilvl w:val="1"/>
          <w:numId w:val="4"/>
        </w:numPr>
        <w:spacing w:after="0" w:line="240" w:lineRule="auto"/>
        <w:rPr>
          <w:rFonts w:ascii="Playfair Display" w:hAnsi="Playfair Display" w:cs="Times New Roman"/>
        </w:rPr>
      </w:pPr>
      <w:r w:rsidRPr="002F0D83">
        <w:rPr>
          <w:rFonts w:ascii="Playfair Display" w:hAnsi="Playfair Display" w:cs="Times New Roman"/>
        </w:rPr>
        <w:t xml:space="preserve">Grows from </w:t>
      </w:r>
      <w:r w:rsidRPr="002F0D83">
        <w:rPr>
          <w:rFonts w:ascii="Playfair Display" w:hAnsi="Playfair Display" w:cs="Times New Roman"/>
          <w:b/>
          <w:bCs/>
        </w:rPr>
        <w:t>$4.1 trillion</w:t>
      </w:r>
      <w:r w:rsidRPr="002F0D83">
        <w:rPr>
          <w:rFonts w:ascii="Playfair Display" w:hAnsi="Playfair Display" w:cs="Times New Roman"/>
        </w:rPr>
        <w:t xml:space="preserve"> (14.5 percent of GDP) in 2024 to </w:t>
      </w:r>
      <w:r w:rsidRPr="002F0D83">
        <w:rPr>
          <w:rFonts w:ascii="Playfair Display" w:hAnsi="Playfair Display" w:cs="Times New Roman"/>
          <w:b/>
          <w:bCs/>
        </w:rPr>
        <w:t>$6.4 trillion</w:t>
      </w:r>
      <w:r w:rsidRPr="002F0D83">
        <w:rPr>
          <w:rFonts w:ascii="Playfair Display" w:hAnsi="Playfair Display" w:cs="Times New Roman"/>
        </w:rPr>
        <w:t xml:space="preserve"> (15.3 percent of GDP) in 2034. </w:t>
      </w:r>
      <w:r w:rsidRPr="002F0D83">
        <w:rPr>
          <w:rFonts w:ascii="Playfair Display" w:hAnsi="Playfair Display" w:cs="Times New Roman"/>
        </w:rP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32EC4" w:rsidRPr="002F0D83" w14:paraId="35F91073" w14:textId="77777777" w:rsidTr="0039587E">
        <w:trPr>
          <w:trHeight w:val="432"/>
        </w:trPr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  <w:shd w:val="clear" w:color="auto" w:fill="0B4F52"/>
            <w:vAlign w:val="center"/>
          </w:tcPr>
          <w:p w14:paraId="64373BAC" w14:textId="2D6747EB" w:rsidR="00A32EC4" w:rsidRPr="002F0D83" w:rsidRDefault="00A32EC4" w:rsidP="0039587E">
            <w:pPr>
              <w:rPr>
                <w:rFonts w:ascii="Playfair Display" w:hAnsi="Playfair Display" w:cs="Times New Roman"/>
                <w:i/>
                <w:iCs/>
              </w:rPr>
            </w:pPr>
            <w:r w:rsidRPr="002F0D83">
              <w:rPr>
                <w:rFonts w:ascii="Playfair Display" w:hAnsi="Playfair Display" w:cs="Times New Roman"/>
                <w:b/>
                <w:bCs/>
                <w:i/>
                <w:iCs/>
              </w:rPr>
              <w:t>Net Interest Spending:</w:t>
            </w:r>
          </w:p>
        </w:tc>
      </w:tr>
    </w:tbl>
    <w:p w14:paraId="2EF8D2E3" w14:textId="4BA4D051" w:rsidR="00A32EC4" w:rsidRPr="002F0D83" w:rsidRDefault="00A32EC4" w:rsidP="00A32EC4">
      <w:pPr>
        <w:pStyle w:val="ListParagraph"/>
        <w:numPr>
          <w:ilvl w:val="1"/>
          <w:numId w:val="4"/>
        </w:numPr>
        <w:spacing w:after="0" w:line="240" w:lineRule="auto"/>
        <w:rPr>
          <w:rFonts w:ascii="Playfair Display" w:hAnsi="Playfair Display" w:cs="Times New Roman"/>
        </w:rPr>
      </w:pPr>
      <w:r w:rsidRPr="002F0D83">
        <w:rPr>
          <w:rFonts w:ascii="Playfair Display" w:hAnsi="Playfair Display" w:cs="Times New Roman"/>
          <w:b/>
          <w:bCs/>
        </w:rPr>
        <w:t>$12.9 trillion</w:t>
      </w:r>
      <w:r w:rsidRPr="002F0D83">
        <w:rPr>
          <w:rFonts w:ascii="Playfair Display" w:hAnsi="Playfair Display" w:cs="Times New Roman"/>
        </w:rPr>
        <w:t xml:space="preserve"> over ten years. </w:t>
      </w:r>
    </w:p>
    <w:p w14:paraId="1ABF1068" w14:textId="05CA81AC" w:rsidR="00A32EC4" w:rsidRPr="002F0D83" w:rsidRDefault="00A32EC4" w:rsidP="00A32EC4">
      <w:pPr>
        <w:pStyle w:val="ListParagraph"/>
        <w:numPr>
          <w:ilvl w:val="1"/>
          <w:numId w:val="4"/>
        </w:numPr>
        <w:spacing w:after="0" w:line="240" w:lineRule="auto"/>
        <w:rPr>
          <w:rFonts w:ascii="Playfair Display" w:hAnsi="Playfair Display" w:cs="Times New Roman"/>
        </w:rPr>
      </w:pPr>
      <w:r w:rsidRPr="002F0D83">
        <w:rPr>
          <w:rFonts w:ascii="Playfair Display" w:hAnsi="Playfair Display" w:cs="Times New Roman"/>
        </w:rPr>
        <w:t xml:space="preserve">Grows from $892 billion (3.1 percent of GDP) in 2024 to </w:t>
      </w:r>
      <w:r w:rsidRPr="002F0D83">
        <w:rPr>
          <w:rFonts w:ascii="Playfair Display" w:hAnsi="Playfair Display" w:cs="Times New Roman"/>
          <w:b/>
          <w:bCs/>
        </w:rPr>
        <w:t>$1.7 trillion</w:t>
      </w:r>
      <w:r w:rsidRPr="002F0D83">
        <w:rPr>
          <w:rFonts w:ascii="Playfair Display" w:hAnsi="Playfair Display" w:cs="Times New Roman"/>
        </w:rPr>
        <w:t xml:space="preserve"> (4.1 percent of GDP) in 2034. </w:t>
      </w:r>
    </w:p>
    <w:p w14:paraId="2EE51344" w14:textId="044AB329" w:rsidR="00A32EC4" w:rsidRPr="002F0D83" w:rsidRDefault="00A32EC4" w:rsidP="00A32EC4">
      <w:pPr>
        <w:pStyle w:val="ListParagraph"/>
        <w:numPr>
          <w:ilvl w:val="1"/>
          <w:numId w:val="4"/>
        </w:numPr>
        <w:spacing w:after="0" w:line="240" w:lineRule="auto"/>
        <w:rPr>
          <w:rFonts w:ascii="Playfair Display" w:hAnsi="Playfair Display" w:cs="Times New Roman"/>
        </w:rPr>
      </w:pPr>
      <w:r w:rsidRPr="002F0D83">
        <w:rPr>
          <w:rFonts w:ascii="Playfair Display" w:hAnsi="Playfair Display" w:cs="Times New Roman"/>
        </w:rPr>
        <w:t xml:space="preserve">In 2024, interest spending will be the second largest item in the federal budget behind only Social Security. </w:t>
      </w:r>
    </w:p>
    <w:p w14:paraId="2520D4FF" w14:textId="40C0E069" w:rsidR="00A32EC4" w:rsidRPr="002F0D83" w:rsidRDefault="00A32EC4" w:rsidP="00A32EC4">
      <w:pPr>
        <w:pStyle w:val="ListParagraph"/>
        <w:numPr>
          <w:ilvl w:val="1"/>
          <w:numId w:val="4"/>
        </w:numPr>
        <w:spacing w:after="0" w:line="240" w:lineRule="auto"/>
        <w:rPr>
          <w:rFonts w:ascii="Playfair Display" w:hAnsi="Playfair Display" w:cs="Times New Roman"/>
        </w:rPr>
      </w:pPr>
      <w:r w:rsidRPr="002F0D83">
        <w:rPr>
          <w:rFonts w:ascii="Playfair Display" w:hAnsi="Playfair Display" w:cs="Times New Roman"/>
        </w:rPr>
        <w:t xml:space="preserve">Interest spending has increased by </w:t>
      </w:r>
      <w:r w:rsidRPr="002F0D83">
        <w:rPr>
          <w:rFonts w:ascii="Playfair Display" w:hAnsi="Playfair Display" w:cs="Times New Roman"/>
          <w:b/>
          <w:bCs/>
        </w:rPr>
        <w:t>$540 billion</w:t>
      </w:r>
      <w:r w:rsidRPr="002F0D83">
        <w:rPr>
          <w:rFonts w:ascii="Playfair Display" w:hAnsi="Playfair Display" w:cs="Times New Roman"/>
        </w:rPr>
        <w:t xml:space="preserve"> or 153 percent in the three years since Biden took office. </w:t>
      </w:r>
    </w:p>
    <w:p w14:paraId="77980470" w14:textId="0FFBD807" w:rsidR="00A32EC4" w:rsidRPr="002F0D83" w:rsidRDefault="00A32EC4" w:rsidP="00A32EC4">
      <w:pPr>
        <w:pStyle w:val="ListParagraph"/>
        <w:numPr>
          <w:ilvl w:val="1"/>
          <w:numId w:val="4"/>
        </w:numPr>
        <w:spacing w:after="0" w:line="240" w:lineRule="auto"/>
        <w:rPr>
          <w:rFonts w:ascii="Playfair Display" w:hAnsi="Playfair Display" w:cs="Times New Roman"/>
        </w:rPr>
      </w:pPr>
      <w:r w:rsidRPr="002F0D83">
        <w:rPr>
          <w:rFonts w:ascii="Playfair Display" w:hAnsi="Playfair Display" w:cs="Times New Roman"/>
        </w:rPr>
        <w:t xml:space="preserve">Interest costs are projected to increase from </w:t>
      </w:r>
      <w:r w:rsidRPr="002F0D83">
        <w:rPr>
          <w:rFonts w:ascii="Playfair Display" w:hAnsi="Playfair Display" w:cs="Times New Roman"/>
          <w:b/>
          <w:bCs/>
        </w:rPr>
        <w:t>9 percent</w:t>
      </w:r>
      <w:r w:rsidRPr="002F0D83">
        <w:rPr>
          <w:rFonts w:ascii="Playfair Display" w:hAnsi="Playfair Display" w:cs="Times New Roman"/>
        </w:rPr>
        <w:t xml:space="preserve"> of federal revenue in 2021 to </w:t>
      </w:r>
      <w:r w:rsidRPr="002F0D83">
        <w:rPr>
          <w:rFonts w:ascii="Playfair Display" w:hAnsi="Playfair Display" w:cs="Times New Roman"/>
          <w:b/>
          <w:bCs/>
        </w:rPr>
        <w:t>18 percent</w:t>
      </w:r>
      <w:r w:rsidRPr="002F0D83">
        <w:rPr>
          <w:rFonts w:ascii="Playfair Display" w:hAnsi="Playfair Display" w:cs="Times New Roman"/>
        </w:rPr>
        <w:t xml:space="preserve"> of federal revenue in 2024 to </w:t>
      </w:r>
      <w:r w:rsidRPr="002F0D83">
        <w:rPr>
          <w:rFonts w:ascii="Playfair Display" w:hAnsi="Playfair Display" w:cs="Times New Roman"/>
          <w:b/>
          <w:bCs/>
        </w:rPr>
        <w:t>23 percent</w:t>
      </w:r>
      <w:r w:rsidRPr="002F0D83">
        <w:rPr>
          <w:rFonts w:ascii="Playfair Display" w:hAnsi="Playfair Display" w:cs="Times New Roman"/>
        </w:rPr>
        <w:t xml:space="preserve"> of federal revenue in 2034.</w:t>
      </w:r>
    </w:p>
    <w:p w14:paraId="7D842E0F" w14:textId="708A0985" w:rsidR="00A32EC4" w:rsidRPr="002F0D83" w:rsidRDefault="00A32EC4" w:rsidP="00A32EC4">
      <w:pPr>
        <w:pStyle w:val="ListParagraph"/>
        <w:numPr>
          <w:ilvl w:val="1"/>
          <w:numId w:val="4"/>
        </w:numPr>
        <w:spacing w:after="0" w:line="240" w:lineRule="auto"/>
        <w:rPr>
          <w:rFonts w:ascii="Playfair Display" w:hAnsi="Playfair Display" w:cs="Times New Roman"/>
        </w:rPr>
      </w:pPr>
      <w:r w:rsidRPr="002F0D83">
        <w:rPr>
          <w:rFonts w:ascii="Playfair Display" w:hAnsi="Playfair Display" w:cs="Times New Roman"/>
        </w:rPr>
        <w:t xml:space="preserve">Over the next ten years, for every dollar the federal government borrows, </w:t>
      </w:r>
      <w:r w:rsidRPr="002F0D83">
        <w:rPr>
          <w:rFonts w:ascii="Playfair Display" w:hAnsi="Playfair Display" w:cs="Times New Roman"/>
          <w:b/>
          <w:bCs/>
        </w:rPr>
        <w:t>59 cents</w:t>
      </w:r>
      <w:r w:rsidRPr="002F0D83">
        <w:rPr>
          <w:rFonts w:ascii="Playfair Display" w:hAnsi="Playfair Display" w:cs="Times New Roman"/>
        </w:rPr>
        <w:t xml:space="preserve"> will go to paying interest on the national debt. </w:t>
      </w:r>
      <w:r w:rsidRPr="002F0D83">
        <w:rPr>
          <w:rFonts w:ascii="Playfair Display" w:hAnsi="Playfair Display" w:cs="Times New Roman"/>
        </w:rP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32EC4" w:rsidRPr="002F0D83" w14:paraId="25861356" w14:textId="77777777" w:rsidTr="0039587E">
        <w:trPr>
          <w:trHeight w:val="432"/>
        </w:trPr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  <w:shd w:val="clear" w:color="auto" w:fill="0B4F52"/>
            <w:vAlign w:val="center"/>
          </w:tcPr>
          <w:p w14:paraId="52E7E697" w14:textId="6B90E8EC" w:rsidR="00A32EC4" w:rsidRPr="002F0D83" w:rsidRDefault="00A32EC4" w:rsidP="0039587E">
            <w:pPr>
              <w:rPr>
                <w:rFonts w:ascii="Playfair Display" w:hAnsi="Playfair Display" w:cs="Times New Roman"/>
                <w:i/>
                <w:iCs/>
              </w:rPr>
            </w:pPr>
            <w:r w:rsidRPr="002F0D83">
              <w:rPr>
                <w:rFonts w:ascii="Playfair Display" w:hAnsi="Playfair Display" w:cs="Times New Roman"/>
                <w:b/>
                <w:bCs/>
                <w:i/>
                <w:iCs/>
              </w:rPr>
              <w:t>Discretionary Spending:</w:t>
            </w:r>
          </w:p>
        </w:tc>
      </w:tr>
    </w:tbl>
    <w:p w14:paraId="23A093F9" w14:textId="77777777" w:rsidR="00A32EC4" w:rsidRPr="002F0D83" w:rsidRDefault="00A32EC4" w:rsidP="00A32EC4">
      <w:pPr>
        <w:pStyle w:val="ListParagraph"/>
        <w:numPr>
          <w:ilvl w:val="1"/>
          <w:numId w:val="4"/>
        </w:numPr>
        <w:spacing w:after="0" w:line="240" w:lineRule="auto"/>
        <w:rPr>
          <w:rFonts w:ascii="Playfair Display" w:hAnsi="Playfair Display" w:cs="Times New Roman"/>
        </w:rPr>
      </w:pPr>
      <w:r w:rsidRPr="002F0D83">
        <w:rPr>
          <w:rFonts w:ascii="Playfair Display" w:hAnsi="Playfair Display" w:cs="Times New Roman"/>
          <w:b/>
          <w:bCs/>
        </w:rPr>
        <w:t>$20.5 trillion</w:t>
      </w:r>
      <w:r w:rsidRPr="002F0D83">
        <w:rPr>
          <w:rFonts w:ascii="Playfair Display" w:hAnsi="Playfair Display" w:cs="Times New Roman"/>
        </w:rPr>
        <w:t xml:space="preserve"> over ten years. </w:t>
      </w:r>
    </w:p>
    <w:p w14:paraId="1FA0F3DF" w14:textId="610AE87F" w:rsidR="00A32EC4" w:rsidRPr="002F0D83" w:rsidRDefault="00A32EC4" w:rsidP="00A32EC4">
      <w:pPr>
        <w:pStyle w:val="ListParagraph"/>
        <w:numPr>
          <w:ilvl w:val="1"/>
          <w:numId w:val="4"/>
        </w:numPr>
        <w:spacing w:after="0" w:line="240" w:lineRule="auto"/>
        <w:rPr>
          <w:rFonts w:ascii="Playfair Display" w:hAnsi="Playfair Display" w:cs="Times New Roman"/>
        </w:rPr>
      </w:pPr>
      <w:r w:rsidRPr="002F0D83">
        <w:rPr>
          <w:rFonts w:ascii="Playfair Display" w:hAnsi="Playfair Display" w:cs="Times New Roman"/>
        </w:rPr>
        <w:t xml:space="preserve">Grows from $1.8 trillion (6.3 percent of GDP) in 2024 to </w:t>
      </w:r>
      <w:r w:rsidRPr="002F0D83">
        <w:rPr>
          <w:rFonts w:ascii="Playfair Display" w:hAnsi="Playfair Display" w:cs="Times New Roman"/>
          <w:b/>
          <w:bCs/>
        </w:rPr>
        <w:t>$2.3 trillion</w:t>
      </w:r>
      <w:r w:rsidRPr="002F0D83">
        <w:rPr>
          <w:rFonts w:ascii="Playfair Display" w:hAnsi="Playfair Display" w:cs="Times New Roman"/>
        </w:rPr>
        <w:t xml:space="preserve"> (5.5 percent of GDP) in 2034. </w:t>
      </w:r>
      <w:r w:rsidRPr="002F0D83">
        <w:rPr>
          <w:rFonts w:ascii="Playfair Display" w:hAnsi="Playfair Display" w:cs="Times New Roman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2EC4" w:rsidRPr="002F0D83" w14:paraId="4C89D682" w14:textId="77777777" w:rsidTr="0039587E">
        <w:trPr>
          <w:trHeight w:val="432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8E6DE"/>
            <w:vAlign w:val="center"/>
          </w:tcPr>
          <w:p w14:paraId="7CB87C6A" w14:textId="6C67C928" w:rsidR="00A32EC4" w:rsidRPr="002F0D83" w:rsidRDefault="00A32EC4" w:rsidP="0039587E">
            <w:pPr>
              <w:rPr>
                <w:rFonts w:ascii="Playfair Display" w:hAnsi="Playfair Display" w:cs="Times New Roman"/>
              </w:rPr>
            </w:pPr>
            <w:r w:rsidRPr="002F0D83">
              <w:rPr>
                <w:rFonts w:ascii="Playfair Display" w:hAnsi="Playfair Display" w:cs="Times New Roman"/>
                <w:b/>
                <w:bCs/>
              </w:rPr>
              <w:t>Revenue:</w:t>
            </w:r>
          </w:p>
        </w:tc>
      </w:tr>
    </w:tbl>
    <w:p w14:paraId="5EF7178F" w14:textId="67662679" w:rsidR="00A32EC4" w:rsidRPr="002F0D83" w:rsidRDefault="00A32EC4" w:rsidP="00A32EC4">
      <w:pPr>
        <w:pStyle w:val="ListParagraph"/>
        <w:numPr>
          <w:ilvl w:val="0"/>
          <w:numId w:val="5"/>
        </w:numPr>
        <w:spacing w:after="0" w:line="240" w:lineRule="auto"/>
        <w:rPr>
          <w:rFonts w:ascii="Playfair Display" w:hAnsi="Playfair Display" w:cs="Times New Roman"/>
        </w:rPr>
      </w:pPr>
      <w:r w:rsidRPr="002F0D83">
        <w:rPr>
          <w:rFonts w:ascii="Playfair Display" w:hAnsi="Playfair Display" w:cs="Times New Roman"/>
        </w:rPr>
        <w:t xml:space="preserve">Totals </w:t>
      </w:r>
      <w:r w:rsidRPr="002F0D83">
        <w:rPr>
          <w:rFonts w:ascii="Playfair Display" w:hAnsi="Playfair Display" w:cs="Times New Roman"/>
          <w:b/>
          <w:bCs/>
        </w:rPr>
        <w:t>$62.8 trillion</w:t>
      </w:r>
      <w:r w:rsidRPr="002F0D83">
        <w:rPr>
          <w:rFonts w:ascii="Playfair Display" w:hAnsi="Playfair Display" w:cs="Times New Roman"/>
        </w:rPr>
        <w:t xml:space="preserve"> over ten years. </w:t>
      </w:r>
    </w:p>
    <w:p w14:paraId="484FBD16" w14:textId="026EFE63" w:rsidR="00A32EC4" w:rsidRPr="002F0D83" w:rsidRDefault="00A32EC4" w:rsidP="00A32EC4">
      <w:pPr>
        <w:pStyle w:val="ListParagraph"/>
        <w:numPr>
          <w:ilvl w:val="0"/>
          <w:numId w:val="5"/>
        </w:numPr>
        <w:spacing w:after="0" w:line="240" w:lineRule="auto"/>
        <w:rPr>
          <w:rFonts w:ascii="Playfair Display" w:hAnsi="Playfair Display" w:cs="Times New Roman"/>
        </w:rPr>
      </w:pPr>
      <w:r w:rsidRPr="002F0D83">
        <w:rPr>
          <w:rFonts w:ascii="Playfair Display" w:hAnsi="Playfair Display" w:cs="Times New Roman"/>
        </w:rPr>
        <w:t xml:space="preserve">Grows from $4.9 trillion (17.2 percent of GDP) in 2024 to </w:t>
      </w:r>
      <w:r w:rsidRPr="002F0D83">
        <w:rPr>
          <w:rFonts w:ascii="Playfair Display" w:hAnsi="Playfair Display" w:cs="Times New Roman"/>
          <w:b/>
          <w:bCs/>
        </w:rPr>
        <w:t>$7.5 trillion</w:t>
      </w:r>
      <w:r w:rsidRPr="002F0D83">
        <w:rPr>
          <w:rFonts w:ascii="Playfair Display" w:hAnsi="Playfair Display" w:cs="Times New Roman"/>
        </w:rPr>
        <w:t xml:space="preserve"> (18.0 percent of GDP) in 2034. </w:t>
      </w:r>
    </w:p>
    <w:p w14:paraId="00CBAF1A" w14:textId="3606CC41" w:rsidR="00A32EC4" w:rsidRPr="002F0D83" w:rsidRDefault="00A32EC4" w:rsidP="00A32EC4">
      <w:pPr>
        <w:pStyle w:val="ListParagraph"/>
        <w:numPr>
          <w:ilvl w:val="0"/>
          <w:numId w:val="5"/>
        </w:numPr>
        <w:spacing w:after="0" w:line="240" w:lineRule="auto"/>
        <w:rPr>
          <w:rFonts w:ascii="Playfair Display" w:hAnsi="Playfair Display" w:cs="Times New Roman"/>
        </w:rPr>
      </w:pPr>
      <w:r w:rsidRPr="002F0D83">
        <w:rPr>
          <w:rFonts w:ascii="Playfair Display" w:hAnsi="Playfair Display" w:cs="Times New Roman"/>
        </w:rPr>
        <w:t xml:space="preserve">Revenue averages </w:t>
      </w:r>
      <w:r w:rsidRPr="002F0D83">
        <w:rPr>
          <w:rFonts w:ascii="Playfair Display" w:hAnsi="Playfair Display" w:cs="Times New Roman"/>
          <w:b/>
          <w:bCs/>
        </w:rPr>
        <w:t>17.8 percent of GDP</w:t>
      </w:r>
      <w:r w:rsidRPr="002F0D83">
        <w:rPr>
          <w:rFonts w:ascii="Playfair Display" w:hAnsi="Playfair Display" w:cs="Times New Roman"/>
        </w:rPr>
        <w:t xml:space="preserve"> over the decade, above the 50-year average of 17.3 percent of GDP.</w:t>
      </w:r>
      <w:r w:rsidRPr="002F0D83">
        <w:rPr>
          <w:rFonts w:ascii="Playfair Display" w:hAnsi="Playfair Display" w:cs="Times New Roman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2EC4" w:rsidRPr="002F0D83" w14:paraId="789EC621" w14:textId="77777777" w:rsidTr="0039587E">
        <w:trPr>
          <w:trHeight w:val="432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8E6DE"/>
            <w:vAlign w:val="center"/>
          </w:tcPr>
          <w:p w14:paraId="210930B8" w14:textId="3F88EE2A" w:rsidR="00A32EC4" w:rsidRPr="002F0D83" w:rsidRDefault="00A32EC4" w:rsidP="0039587E">
            <w:pPr>
              <w:rPr>
                <w:rFonts w:ascii="Playfair Display" w:hAnsi="Playfair Display" w:cs="Times New Roman"/>
              </w:rPr>
            </w:pPr>
            <w:r w:rsidRPr="002F0D83">
              <w:rPr>
                <w:rFonts w:ascii="Playfair Display" w:hAnsi="Playfair Display" w:cs="Times New Roman"/>
                <w:b/>
                <w:bCs/>
              </w:rPr>
              <w:t>Economic Growth:</w:t>
            </w:r>
          </w:p>
        </w:tc>
      </w:tr>
    </w:tbl>
    <w:p w14:paraId="7E23C9AC" w14:textId="4FC42782" w:rsidR="00A32EC4" w:rsidRPr="002F0D83" w:rsidRDefault="00A32EC4" w:rsidP="00A32EC4">
      <w:pPr>
        <w:pStyle w:val="ListParagraph"/>
        <w:numPr>
          <w:ilvl w:val="0"/>
          <w:numId w:val="5"/>
        </w:numPr>
        <w:spacing w:after="0" w:line="240" w:lineRule="auto"/>
        <w:rPr>
          <w:rFonts w:ascii="Playfair Display" w:hAnsi="Playfair Display" w:cs="Times New Roman"/>
        </w:rPr>
      </w:pPr>
      <w:r w:rsidRPr="002F0D83">
        <w:rPr>
          <w:rFonts w:ascii="Playfair Display" w:hAnsi="Playfair Display" w:cs="Times New Roman"/>
          <w:b/>
          <w:bCs/>
        </w:rPr>
        <w:t>2.0 percent</w:t>
      </w:r>
      <w:r w:rsidRPr="002F0D83">
        <w:rPr>
          <w:rFonts w:ascii="Playfair Display" w:hAnsi="Playfair Display" w:cs="Times New Roman"/>
        </w:rPr>
        <w:t xml:space="preserve"> in 2024. </w:t>
      </w:r>
    </w:p>
    <w:p w14:paraId="246A0458" w14:textId="201C8648" w:rsidR="00A32EC4" w:rsidRPr="002F0D83" w:rsidRDefault="00A32EC4" w:rsidP="00A32EC4">
      <w:pPr>
        <w:pStyle w:val="ListParagraph"/>
        <w:numPr>
          <w:ilvl w:val="0"/>
          <w:numId w:val="5"/>
        </w:numPr>
        <w:spacing w:after="0" w:line="240" w:lineRule="auto"/>
        <w:rPr>
          <w:rFonts w:ascii="Playfair Display" w:hAnsi="Playfair Display" w:cs="Times New Roman"/>
        </w:rPr>
      </w:pPr>
      <w:r w:rsidRPr="002F0D83">
        <w:rPr>
          <w:rFonts w:ascii="Playfair Display" w:hAnsi="Playfair Display" w:cs="Times New Roman"/>
          <w:b/>
          <w:bCs/>
        </w:rPr>
        <w:t>1.8 percent</w:t>
      </w:r>
      <w:r w:rsidRPr="002F0D83">
        <w:rPr>
          <w:rFonts w:ascii="Playfair Display" w:hAnsi="Playfair Display" w:cs="Times New Roman"/>
        </w:rPr>
        <w:t xml:space="preserve"> annual average over the next decade.</w:t>
      </w:r>
      <w:r w:rsidRPr="002F0D83">
        <w:rPr>
          <w:rFonts w:ascii="Playfair Display" w:hAnsi="Playfair Display" w:cs="Times New Roman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2EC4" w:rsidRPr="002F0D83" w14:paraId="2645811C" w14:textId="77777777" w:rsidTr="0039587E">
        <w:trPr>
          <w:trHeight w:val="432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8E6DE"/>
            <w:vAlign w:val="center"/>
          </w:tcPr>
          <w:p w14:paraId="12356A8E" w14:textId="79FBDE91" w:rsidR="00A32EC4" w:rsidRPr="002F0D83" w:rsidRDefault="00A32EC4" w:rsidP="0039587E">
            <w:pPr>
              <w:rPr>
                <w:rFonts w:ascii="Playfair Display" w:hAnsi="Playfair Display" w:cs="Times New Roman"/>
              </w:rPr>
            </w:pPr>
            <w:r w:rsidRPr="002F0D83">
              <w:rPr>
                <w:rFonts w:ascii="Playfair Display" w:hAnsi="Playfair Display" w:cs="Times New Roman"/>
                <w:b/>
                <w:bCs/>
              </w:rPr>
              <w:lastRenderedPageBreak/>
              <w:t>CPI Inflation:</w:t>
            </w:r>
          </w:p>
        </w:tc>
      </w:tr>
    </w:tbl>
    <w:p w14:paraId="5376D980" w14:textId="464AF32A" w:rsidR="00A32EC4" w:rsidRPr="002F0D83" w:rsidRDefault="00A32EC4" w:rsidP="00A32EC4">
      <w:pPr>
        <w:pStyle w:val="ListParagraph"/>
        <w:numPr>
          <w:ilvl w:val="0"/>
          <w:numId w:val="5"/>
        </w:numPr>
        <w:spacing w:after="0" w:line="240" w:lineRule="auto"/>
        <w:rPr>
          <w:rFonts w:ascii="Playfair Display" w:hAnsi="Playfair Display" w:cs="Times New Roman"/>
        </w:rPr>
      </w:pPr>
      <w:r w:rsidRPr="002F0D83">
        <w:rPr>
          <w:rFonts w:ascii="Playfair Display" w:hAnsi="Playfair Display" w:cs="Times New Roman"/>
          <w:b/>
          <w:bCs/>
        </w:rPr>
        <w:t>3.0 percent</w:t>
      </w:r>
      <w:r w:rsidRPr="002F0D83">
        <w:rPr>
          <w:rFonts w:ascii="Playfair Display" w:hAnsi="Playfair Display" w:cs="Times New Roman"/>
        </w:rPr>
        <w:t xml:space="preserve"> in 2024. </w:t>
      </w:r>
    </w:p>
    <w:p w14:paraId="658617DC" w14:textId="56EF5E62" w:rsidR="00A32EC4" w:rsidRPr="002F0D83" w:rsidRDefault="00A32EC4" w:rsidP="00A32EC4">
      <w:pPr>
        <w:pStyle w:val="ListParagraph"/>
        <w:numPr>
          <w:ilvl w:val="0"/>
          <w:numId w:val="5"/>
        </w:numPr>
        <w:spacing w:after="0" w:line="240" w:lineRule="auto"/>
        <w:rPr>
          <w:rFonts w:ascii="Playfair Display" w:hAnsi="Playfair Display" w:cs="Times New Roman"/>
        </w:rPr>
      </w:pPr>
      <w:r w:rsidRPr="002F0D83">
        <w:rPr>
          <w:rFonts w:ascii="Playfair Display" w:hAnsi="Playfair Display" w:cs="Times New Roman"/>
          <w:b/>
          <w:bCs/>
        </w:rPr>
        <w:t>2.3 percent</w:t>
      </w:r>
      <w:r w:rsidRPr="002F0D83">
        <w:rPr>
          <w:rFonts w:ascii="Playfair Display" w:hAnsi="Playfair Display" w:cs="Times New Roman"/>
        </w:rPr>
        <w:t xml:space="preserve"> annual average over the next decade.</w:t>
      </w:r>
      <w:r w:rsidR="002F0D83">
        <w:rPr>
          <w:rFonts w:ascii="Playfair Display" w:hAnsi="Playfair Display" w:cs="Times New Roman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2EC4" w:rsidRPr="002F0D83" w14:paraId="29FA99C4" w14:textId="77777777" w:rsidTr="0039587E">
        <w:trPr>
          <w:trHeight w:val="432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8E6DE"/>
            <w:vAlign w:val="center"/>
          </w:tcPr>
          <w:p w14:paraId="644E46AF" w14:textId="77777777" w:rsidR="00A32EC4" w:rsidRPr="002F0D83" w:rsidRDefault="00A32EC4" w:rsidP="0039587E">
            <w:pPr>
              <w:rPr>
                <w:rFonts w:ascii="Playfair Display" w:hAnsi="Playfair Display" w:cs="Times New Roman"/>
              </w:rPr>
            </w:pPr>
            <w:r w:rsidRPr="002F0D83">
              <w:rPr>
                <w:rFonts w:ascii="Playfair Display" w:hAnsi="Playfair Display" w:cs="Times New Roman"/>
                <w:b/>
                <w:bCs/>
              </w:rPr>
              <w:t>Interest Rates:</w:t>
            </w:r>
          </w:p>
        </w:tc>
      </w:tr>
    </w:tbl>
    <w:p w14:paraId="0DE9C727" w14:textId="6EA3068C" w:rsidR="00A32EC4" w:rsidRPr="002F0D83" w:rsidRDefault="00A32EC4" w:rsidP="00A32EC4">
      <w:pPr>
        <w:pStyle w:val="ListParagraph"/>
        <w:numPr>
          <w:ilvl w:val="0"/>
          <w:numId w:val="5"/>
        </w:numPr>
        <w:spacing w:after="0" w:line="240" w:lineRule="auto"/>
        <w:rPr>
          <w:rFonts w:ascii="Playfair Display" w:hAnsi="Playfair Display" w:cs="Times New Roman"/>
        </w:rPr>
      </w:pPr>
      <w:r w:rsidRPr="002F0D83">
        <w:rPr>
          <w:rFonts w:ascii="Playfair Display" w:hAnsi="Playfair Display" w:cs="Times New Roman"/>
        </w:rPr>
        <w:t xml:space="preserve">The projected interest rate on 10-year Treasury notes for 2024 has increased from 1.5 percent when President Biden took office to </w:t>
      </w:r>
      <w:r w:rsidRPr="002F0D83">
        <w:rPr>
          <w:rFonts w:ascii="Playfair Display" w:hAnsi="Playfair Display" w:cs="Times New Roman"/>
          <w:b/>
          <w:bCs/>
        </w:rPr>
        <w:t>4.5 percent</w:t>
      </w:r>
      <w:r w:rsidRPr="002F0D83">
        <w:rPr>
          <w:rFonts w:ascii="Playfair Display" w:hAnsi="Playfair Display" w:cs="Times New Roman"/>
        </w:rPr>
        <w:t xml:space="preserve"> in CBO’s latest projection. </w:t>
      </w:r>
    </w:p>
    <w:p w14:paraId="4BF225C4" w14:textId="24085204" w:rsidR="0056245D" w:rsidRPr="00434C53" w:rsidRDefault="00A32EC4" w:rsidP="00434C53">
      <w:pPr>
        <w:pStyle w:val="ListParagraph"/>
        <w:numPr>
          <w:ilvl w:val="0"/>
          <w:numId w:val="5"/>
        </w:numPr>
        <w:spacing w:after="0" w:line="240" w:lineRule="auto"/>
        <w:rPr>
          <w:rFonts w:ascii="Playfair Display" w:hAnsi="Playfair Display" w:cs="Times New Roman"/>
        </w:rPr>
      </w:pPr>
      <w:r w:rsidRPr="002F0D83">
        <w:rPr>
          <w:rFonts w:ascii="Playfair Display" w:hAnsi="Playfair Display" w:cs="Times New Roman"/>
        </w:rPr>
        <w:t xml:space="preserve">The 10-year average interest rate projection is </w:t>
      </w:r>
      <w:r w:rsidRPr="002F0D83">
        <w:rPr>
          <w:rFonts w:ascii="Playfair Display" w:hAnsi="Playfair Display" w:cs="Times New Roman"/>
          <w:b/>
          <w:bCs/>
        </w:rPr>
        <w:t>3.9 percent</w:t>
      </w:r>
      <w:r w:rsidRPr="002F0D83">
        <w:rPr>
          <w:rFonts w:ascii="Playfair Display" w:hAnsi="Playfair Display" w:cs="Times New Roman"/>
        </w:rPr>
        <w:t>.</w:t>
      </w:r>
      <w:r w:rsidR="00303720" w:rsidRPr="002F0D83">
        <w:rPr>
          <w:noProof/>
        </w:rPr>
        <w:drawing>
          <wp:anchor distT="0" distB="0" distL="114300" distR="114300" simplePos="0" relativeHeight="251659264" behindDoc="0" locked="0" layoutInCell="1" allowOverlap="1" wp14:anchorId="6D6EE773" wp14:editId="0E1B243E">
            <wp:simplePos x="0" y="0"/>
            <wp:positionH relativeFrom="margin">
              <wp:posOffset>1828165</wp:posOffset>
            </wp:positionH>
            <wp:positionV relativeFrom="margin">
              <wp:posOffset>7765415</wp:posOffset>
            </wp:positionV>
            <wp:extent cx="2172970" cy="811530"/>
            <wp:effectExtent l="0" t="0" r="0" b="1270"/>
            <wp:wrapSquare wrapText="bothSides"/>
            <wp:docPr id="734486065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486065" name="Picture 3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97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6245D" w:rsidRPr="00434C53" w:rsidSect="00193667">
      <w:pgSz w:w="12240" w:h="15840"/>
      <w:pgMar w:top="1440" w:right="1440" w:bottom="1440" w:left="1440" w:header="720" w:footer="720" w:gutter="0"/>
      <w:pgBorders w:offsetFrom="page">
        <w:top w:val="single" w:sz="36" w:space="24" w:color="8BA9AA"/>
        <w:left w:val="single" w:sz="36" w:space="24" w:color="8BA9AA"/>
        <w:bottom w:val="single" w:sz="36" w:space="24" w:color="8BA9AA"/>
        <w:right w:val="single" w:sz="36" w:space="24" w:color="8BA9AA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60E56"/>
    <w:multiLevelType w:val="hybridMultilevel"/>
    <w:tmpl w:val="66728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A063E"/>
    <w:multiLevelType w:val="hybridMultilevel"/>
    <w:tmpl w:val="1BB65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9521A"/>
    <w:multiLevelType w:val="hybridMultilevel"/>
    <w:tmpl w:val="CEE0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C7DF5"/>
    <w:multiLevelType w:val="hybridMultilevel"/>
    <w:tmpl w:val="E5D4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C7C23"/>
    <w:multiLevelType w:val="hybridMultilevel"/>
    <w:tmpl w:val="57442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07935">
    <w:abstractNumId w:val="2"/>
  </w:num>
  <w:num w:numId="2" w16cid:durableId="505558469">
    <w:abstractNumId w:val="0"/>
  </w:num>
  <w:num w:numId="3" w16cid:durableId="2013336567">
    <w:abstractNumId w:val="3"/>
  </w:num>
  <w:num w:numId="4" w16cid:durableId="2117213210">
    <w:abstractNumId w:val="4"/>
  </w:num>
  <w:num w:numId="5" w16cid:durableId="275136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EB"/>
    <w:rsid w:val="0000412F"/>
    <w:rsid w:val="00042F71"/>
    <w:rsid w:val="00094EC9"/>
    <w:rsid w:val="000A1F6E"/>
    <w:rsid w:val="00134B74"/>
    <w:rsid w:val="00193667"/>
    <w:rsid w:val="001A06EB"/>
    <w:rsid w:val="00233640"/>
    <w:rsid w:val="00236195"/>
    <w:rsid w:val="002D25CD"/>
    <w:rsid w:val="002F0D83"/>
    <w:rsid w:val="00303720"/>
    <w:rsid w:val="00311CFA"/>
    <w:rsid w:val="00434C53"/>
    <w:rsid w:val="00466F2E"/>
    <w:rsid w:val="004E791B"/>
    <w:rsid w:val="0056245D"/>
    <w:rsid w:val="005D16F0"/>
    <w:rsid w:val="005D1E8B"/>
    <w:rsid w:val="0067629F"/>
    <w:rsid w:val="006C014D"/>
    <w:rsid w:val="007072B0"/>
    <w:rsid w:val="00787FD2"/>
    <w:rsid w:val="007E6C65"/>
    <w:rsid w:val="00884799"/>
    <w:rsid w:val="008C307A"/>
    <w:rsid w:val="008D2F82"/>
    <w:rsid w:val="00904544"/>
    <w:rsid w:val="00935CB8"/>
    <w:rsid w:val="00940FD5"/>
    <w:rsid w:val="00A32EC4"/>
    <w:rsid w:val="00A757DD"/>
    <w:rsid w:val="00AA2D9F"/>
    <w:rsid w:val="00B24017"/>
    <w:rsid w:val="00B56F85"/>
    <w:rsid w:val="00C15ABC"/>
    <w:rsid w:val="00CC6184"/>
    <w:rsid w:val="00CF4885"/>
    <w:rsid w:val="00D02399"/>
    <w:rsid w:val="00D34C96"/>
    <w:rsid w:val="00DD7A7B"/>
    <w:rsid w:val="00E41E8B"/>
    <w:rsid w:val="00E7641F"/>
    <w:rsid w:val="00EA7E19"/>
    <w:rsid w:val="00F7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6A9E1"/>
  <w15:chartTrackingRefBased/>
  <w15:docId w15:val="{95BD7136-5852-8C4D-9AAC-9E93628B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6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6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6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6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6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6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6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6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6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6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6E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9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A2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32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Lyczek, Sophie</dc:creator>
  <cp:keywords/>
  <dc:description/>
  <cp:lastModifiedBy>Watson, Brad</cp:lastModifiedBy>
  <cp:revision>4</cp:revision>
  <cp:lastPrinted>2024-06-17T20:09:00Z</cp:lastPrinted>
  <dcterms:created xsi:type="dcterms:W3CDTF">2024-06-17T19:49:00Z</dcterms:created>
  <dcterms:modified xsi:type="dcterms:W3CDTF">2024-06-17T20:15:00Z</dcterms:modified>
</cp:coreProperties>
</file>